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5C" w:rsidRDefault="004F7BBD" w:rsidP="004F7BBD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4F7BBD">
        <w:rPr>
          <w:rFonts w:ascii="Arial" w:hAnsi="Arial" w:cs="Arial"/>
          <w:sz w:val="36"/>
          <w:szCs w:val="36"/>
        </w:rPr>
        <w:t>Teignbridge District Council</w:t>
      </w:r>
    </w:p>
    <w:p w:rsidR="004F7BBD" w:rsidRDefault="004F7BBD" w:rsidP="004F7BBD">
      <w:pPr>
        <w:jc w:val="center"/>
        <w:rPr>
          <w:rFonts w:ascii="Arial" w:hAnsi="Arial" w:cs="Arial"/>
          <w:sz w:val="36"/>
          <w:szCs w:val="36"/>
        </w:rPr>
      </w:pPr>
    </w:p>
    <w:p w:rsidR="004F7BBD" w:rsidRDefault="004F7BBD" w:rsidP="004F7BBD">
      <w:pPr>
        <w:jc w:val="center"/>
        <w:rPr>
          <w:rFonts w:ascii="Arial" w:hAnsi="Arial" w:cs="Arial"/>
          <w:sz w:val="28"/>
          <w:szCs w:val="28"/>
        </w:rPr>
      </w:pPr>
      <w:r w:rsidRPr="004F7BBD">
        <w:rPr>
          <w:rFonts w:ascii="Arial" w:hAnsi="Arial" w:cs="Arial"/>
          <w:sz w:val="28"/>
          <w:szCs w:val="28"/>
        </w:rPr>
        <w:t>AUDIT OF ACCOUNTS</w:t>
      </w:r>
      <w:r>
        <w:rPr>
          <w:rFonts w:ascii="Arial" w:hAnsi="Arial" w:cs="Arial"/>
          <w:sz w:val="28"/>
          <w:szCs w:val="28"/>
        </w:rPr>
        <w:t xml:space="preserve"> YEAR ENDED 31</w:t>
      </w:r>
      <w:r w:rsidRPr="004F7BBD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MARCH 20</w:t>
      </w:r>
      <w:r w:rsidR="00895A54">
        <w:rPr>
          <w:rFonts w:ascii="Arial" w:hAnsi="Arial" w:cs="Arial"/>
          <w:sz w:val="28"/>
          <w:szCs w:val="28"/>
        </w:rPr>
        <w:t>20</w:t>
      </w:r>
    </w:p>
    <w:p w:rsidR="004F7BBD" w:rsidRDefault="004F7BBD" w:rsidP="004F7B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NOTICE OF CONCLUSION OF AUDIT</w:t>
      </w:r>
    </w:p>
    <w:p w:rsidR="004F7BBD" w:rsidRDefault="004F7BBD" w:rsidP="004F7BBD">
      <w:pPr>
        <w:jc w:val="center"/>
        <w:rPr>
          <w:rFonts w:ascii="Arial" w:hAnsi="Arial" w:cs="Arial"/>
          <w:sz w:val="28"/>
          <w:szCs w:val="28"/>
        </w:rPr>
      </w:pPr>
    </w:p>
    <w:p w:rsidR="004F7BBD" w:rsidRPr="004F7BBD" w:rsidRDefault="004F7BBD" w:rsidP="004F7BBD">
      <w:pPr>
        <w:rPr>
          <w:rFonts w:ascii="Arial" w:hAnsi="Arial" w:cs="Arial"/>
          <w:b/>
          <w:sz w:val="28"/>
          <w:szCs w:val="28"/>
        </w:rPr>
      </w:pPr>
      <w:r w:rsidRPr="004F7BBD">
        <w:rPr>
          <w:rFonts w:ascii="Arial" w:hAnsi="Arial" w:cs="Arial"/>
          <w:b/>
          <w:sz w:val="28"/>
          <w:szCs w:val="28"/>
        </w:rPr>
        <w:t>The Accounts and Audit Regulations 2015</w:t>
      </w:r>
    </w:p>
    <w:p w:rsidR="004F7BBD" w:rsidRPr="004F7BBD" w:rsidRDefault="004F7BBD" w:rsidP="004F7BBD">
      <w:pPr>
        <w:rPr>
          <w:rFonts w:ascii="Arial" w:hAnsi="Arial" w:cs="Arial"/>
          <w:b/>
          <w:sz w:val="28"/>
          <w:szCs w:val="28"/>
        </w:rPr>
      </w:pPr>
      <w:r w:rsidRPr="004F7BBD">
        <w:rPr>
          <w:rFonts w:ascii="Arial" w:hAnsi="Arial" w:cs="Arial"/>
          <w:b/>
          <w:sz w:val="28"/>
          <w:szCs w:val="28"/>
        </w:rPr>
        <w:t>Local Audit and Accountability Act 2014</w:t>
      </w:r>
    </w:p>
    <w:p w:rsidR="004F7BBD" w:rsidRDefault="004F7BBD" w:rsidP="004F7B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Notice is hereby given under Regulation 16(1) of the Accounts and Audit regulations 2015 that the auditor has concluded their audit of the statement of accounts, which has been published.</w:t>
      </w:r>
    </w:p>
    <w:p w:rsidR="004F7BBD" w:rsidRDefault="004F7BBD" w:rsidP="004F7B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local government elector for any area to which the accounts relate may inspect and make copies of:</w:t>
      </w:r>
    </w:p>
    <w:p w:rsidR="004F7BBD" w:rsidRDefault="004F7BBD" w:rsidP="004F7BB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statement of accounts prepared by the authority,</w:t>
      </w:r>
    </w:p>
    <w:p w:rsidR="004F7BBD" w:rsidRDefault="004F7BBD" w:rsidP="004F7BB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auditor’s opinion on the statement of accounts,</w:t>
      </w:r>
    </w:p>
    <w:p w:rsidR="004F7BBD" w:rsidRDefault="004F7BBD" w:rsidP="004F7B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documents referred to above will be available for inspection at:</w:t>
      </w:r>
    </w:p>
    <w:p w:rsidR="004F7BBD" w:rsidRDefault="004F7BBD" w:rsidP="00B62A7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Teignbridge District Council</w:t>
      </w:r>
    </w:p>
    <w:p w:rsidR="004F7BBD" w:rsidRDefault="004F7BBD" w:rsidP="00B62A7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Forde House</w:t>
      </w:r>
    </w:p>
    <w:p w:rsidR="004F7BBD" w:rsidRDefault="004F7BBD" w:rsidP="00B62A7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Newton Abbot</w:t>
      </w:r>
    </w:p>
    <w:p w:rsidR="004F7BBD" w:rsidRDefault="004F7BBD" w:rsidP="00B62A7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TQ12 4XX</w:t>
      </w:r>
    </w:p>
    <w:p w:rsidR="00B62A7F" w:rsidRDefault="00B62A7F" w:rsidP="00B62A7F">
      <w:pPr>
        <w:spacing w:after="0"/>
        <w:rPr>
          <w:rFonts w:ascii="Arial" w:hAnsi="Arial" w:cs="Arial"/>
          <w:sz w:val="28"/>
          <w:szCs w:val="28"/>
        </w:rPr>
      </w:pPr>
    </w:p>
    <w:p w:rsidR="004F7BBD" w:rsidRDefault="004F7BBD" w:rsidP="004F7B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prior arrangement.  Please telephone 01626 215246 to make an appointment.  The documents are also available at:</w:t>
      </w:r>
    </w:p>
    <w:p w:rsidR="004F7BBD" w:rsidRDefault="00A22B09" w:rsidP="004F7BBD">
      <w:pPr>
        <w:rPr>
          <w:rFonts w:ascii="Arial" w:hAnsi="Arial" w:cs="Arial"/>
          <w:sz w:val="28"/>
          <w:szCs w:val="28"/>
        </w:rPr>
      </w:pPr>
      <w:hyperlink r:id="rId5" w:history="1">
        <w:r w:rsidR="004F7BBD" w:rsidRPr="00DE4F70">
          <w:rPr>
            <w:rStyle w:val="Hyperlink"/>
            <w:rFonts w:ascii="Arial" w:hAnsi="Arial" w:cs="Arial"/>
            <w:sz w:val="28"/>
            <w:szCs w:val="28"/>
          </w:rPr>
          <w:t>https://www.teignbridge.gov.uk/council-and-democracy/finance/statement-of-accounts/</w:t>
        </w:r>
      </w:hyperlink>
    </w:p>
    <w:p w:rsidR="004F7BBD" w:rsidRDefault="004F7BBD" w:rsidP="004F7BBD">
      <w:pPr>
        <w:rPr>
          <w:rFonts w:ascii="Arial" w:hAnsi="Arial" w:cs="Arial"/>
          <w:sz w:val="28"/>
          <w:szCs w:val="28"/>
        </w:rPr>
      </w:pPr>
    </w:p>
    <w:p w:rsidR="004F7BBD" w:rsidRDefault="004F7BBD" w:rsidP="004F7B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Date: </w:t>
      </w:r>
      <w:r w:rsidR="00895A54">
        <w:rPr>
          <w:rFonts w:ascii="Arial" w:hAnsi="Arial" w:cs="Arial"/>
          <w:sz w:val="28"/>
          <w:szCs w:val="28"/>
        </w:rPr>
        <w:t>7 December 2020</w:t>
      </w:r>
    </w:p>
    <w:p w:rsidR="00B62A7F" w:rsidRDefault="00B62A7F" w:rsidP="004F7BBD">
      <w:pPr>
        <w:rPr>
          <w:rFonts w:ascii="Arial" w:hAnsi="Arial" w:cs="Arial"/>
          <w:sz w:val="28"/>
          <w:szCs w:val="28"/>
        </w:rPr>
      </w:pPr>
    </w:p>
    <w:p w:rsidR="004F7BBD" w:rsidRDefault="004F7BBD" w:rsidP="00B62A7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Martin Flitcroft – CPFA</w:t>
      </w:r>
    </w:p>
    <w:p w:rsidR="004F7BBD" w:rsidRDefault="004F7BBD" w:rsidP="00B62A7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Chief Finance Officer</w:t>
      </w:r>
    </w:p>
    <w:p w:rsidR="004F7BBD" w:rsidRPr="004F7BBD" w:rsidRDefault="004F7BBD" w:rsidP="00B62A7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Teignbridge District Council</w:t>
      </w:r>
    </w:p>
    <w:p w:rsidR="004F7BBD" w:rsidRPr="004F7BBD" w:rsidRDefault="004F7BBD" w:rsidP="004F7BBD">
      <w:pPr>
        <w:rPr>
          <w:rFonts w:ascii="Arial" w:hAnsi="Arial" w:cs="Arial"/>
          <w:sz w:val="28"/>
          <w:szCs w:val="28"/>
        </w:rPr>
      </w:pPr>
    </w:p>
    <w:sectPr w:rsidR="004F7BBD" w:rsidRPr="004F7BBD" w:rsidSect="004F7BBD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92707"/>
    <w:multiLevelType w:val="hybridMultilevel"/>
    <w:tmpl w:val="5A8E82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BD"/>
    <w:rsid w:val="004F7BBD"/>
    <w:rsid w:val="00521C7E"/>
    <w:rsid w:val="00895A54"/>
    <w:rsid w:val="00A22B09"/>
    <w:rsid w:val="00AC235C"/>
    <w:rsid w:val="00B62A7F"/>
    <w:rsid w:val="00E4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8F21B-BFF8-4976-B373-760F5D78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B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ignbridge.gov.uk/council-and-democracy/finance/statement-of-accou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Strata Service Solutions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Edmonds-Brown</dc:creator>
  <cp:keywords/>
  <dc:description/>
  <cp:lastModifiedBy>Steve Wotton</cp:lastModifiedBy>
  <cp:revision>2</cp:revision>
  <dcterms:created xsi:type="dcterms:W3CDTF">2020-12-07T08:56:00Z</dcterms:created>
  <dcterms:modified xsi:type="dcterms:W3CDTF">2020-12-07T08:56:00Z</dcterms:modified>
</cp:coreProperties>
</file>